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9DF05" w14:textId="77777777" w:rsidR="00203F83" w:rsidRDefault="00203F83" w:rsidP="00203F83">
      <w:pPr>
        <w:spacing w:after="0" w:line="276" w:lineRule="auto"/>
        <w:jc w:val="right"/>
        <w:rPr>
          <w:rFonts w:ascii="Times New Roman" w:eastAsia="Times New Roman" w:hAnsi="Times New Roman" w:cs="Calibri"/>
          <w:b/>
          <w:bCs/>
          <w:sz w:val="24"/>
          <w:szCs w:val="24"/>
        </w:rPr>
      </w:pPr>
      <w:r>
        <w:rPr>
          <w:rFonts w:ascii="Times New Roman" w:eastAsia="Times New Roman" w:hAnsi="Times New Roman" w:cs="Calibri"/>
          <w:b/>
          <w:bCs/>
          <w:sz w:val="24"/>
          <w:szCs w:val="24"/>
        </w:rPr>
        <w:t>1 PRIEDAS</w:t>
      </w:r>
    </w:p>
    <w:p w14:paraId="685D978F" w14:textId="77777777" w:rsidR="00203F83" w:rsidRPr="00BB6652" w:rsidRDefault="00203F83" w:rsidP="00203F83">
      <w:pPr>
        <w:spacing w:after="0" w:line="276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BB6652">
        <w:rPr>
          <w:rFonts w:ascii="Times New Roman" w:eastAsia="Times New Roman" w:hAnsi="Times New Roman" w:cs="Calibri"/>
          <w:b/>
          <w:bCs/>
          <w:sz w:val="24"/>
          <w:szCs w:val="24"/>
        </w:rPr>
        <w:t>TECHNINĖ SPECIFIKACIJA</w:t>
      </w:r>
    </w:p>
    <w:p w14:paraId="698C337F" w14:textId="77777777" w:rsidR="00203F83" w:rsidRDefault="00203F83" w:rsidP="00203F83">
      <w:pPr>
        <w:spacing w:after="0" w:line="276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</w:rPr>
      </w:pPr>
    </w:p>
    <w:p w14:paraId="42A07437" w14:textId="5A1ECCDB" w:rsidR="00203F83" w:rsidRPr="00436DF0" w:rsidRDefault="00203F83" w:rsidP="00203F83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Pirkimo objektas: </w:t>
      </w:r>
      <w:r w:rsidR="00994C3B">
        <w:rPr>
          <w:rFonts w:ascii="Times New Roman" w:eastAsia="Times New Roman" w:hAnsi="Times New Roman" w:cs="Calibri"/>
          <w:bCs/>
          <w:sz w:val="24"/>
          <w:szCs w:val="24"/>
        </w:rPr>
        <w:t>vaisiai ir daržovės</w:t>
      </w: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, prekių techniniai rodikliai ir preliminarūs kiekiai pateikti </w:t>
      </w:r>
      <w:r>
        <w:rPr>
          <w:rFonts w:ascii="Times New Roman" w:eastAsia="Times New Roman" w:hAnsi="Times New Roman" w:cs="Calibri"/>
          <w:bCs/>
          <w:sz w:val="24"/>
          <w:szCs w:val="24"/>
        </w:rPr>
        <w:t>Pasiūlymo</w:t>
      </w:r>
      <w:r w:rsidRPr="00436DF0">
        <w:rPr>
          <w:rFonts w:ascii="Times New Roman" w:eastAsia="Times New Roman" w:hAnsi="Times New Roman" w:cs="Calibri"/>
          <w:bCs/>
          <w:sz w:val="24"/>
          <w:szCs w:val="24"/>
        </w:rPr>
        <w:t xml:space="preserve"> priede.</w:t>
      </w:r>
    </w:p>
    <w:p w14:paraId="37DB371A" w14:textId="77777777" w:rsidR="00994C3B" w:rsidRDefault="00203F83" w:rsidP="00994C3B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436DF0">
        <w:rPr>
          <w:rFonts w:ascii="Times New Roman" w:eastAsia="Times New Roman" w:hAnsi="Times New Roman" w:cs="Calibri"/>
          <w:bCs/>
          <w:sz w:val="24"/>
          <w:szCs w:val="24"/>
        </w:rPr>
        <w:t>Prekių pristatymo vieta – Socialinės globos centras „Vija“, Apuolės g. 44, Kaunas.</w:t>
      </w:r>
    </w:p>
    <w:p w14:paraId="788A9D9F" w14:textId="679D983E" w:rsidR="00994C3B" w:rsidRPr="00994C3B" w:rsidRDefault="00994C3B" w:rsidP="00994C3B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994C3B">
        <w:rPr>
          <w:rFonts w:ascii="Times New Roman" w:eastAsia="Times New Roman" w:hAnsi="Times New Roman" w:cs="Calibri"/>
          <w:sz w:val="24"/>
          <w:szCs w:val="24"/>
        </w:rPr>
        <w:t>Užsakymas bus pateiktas (sutartyje tiekėjo nurodytu telefonu) kiekvieną darbo dieną nuo 8:00 val</w:t>
      </w:r>
      <w:r>
        <w:rPr>
          <w:rFonts w:ascii="Times New Roman" w:eastAsia="Times New Roman" w:hAnsi="Times New Roman" w:cs="Calibri"/>
          <w:sz w:val="24"/>
          <w:szCs w:val="24"/>
        </w:rPr>
        <w:t>.</w:t>
      </w:r>
      <w:r w:rsidRPr="00994C3B">
        <w:rPr>
          <w:rFonts w:ascii="Times New Roman" w:eastAsia="Times New Roman" w:hAnsi="Times New Roman" w:cs="Calibri"/>
          <w:sz w:val="24"/>
          <w:szCs w:val="24"/>
        </w:rPr>
        <w:t xml:space="preserve"> iki 12:00 val.</w:t>
      </w:r>
      <w:bookmarkStart w:id="0" w:name="_GoBack"/>
      <w:bookmarkEnd w:id="0"/>
    </w:p>
    <w:p w14:paraId="642B2E56" w14:textId="23E67E28" w:rsidR="00994C3B" w:rsidRPr="00994C3B" w:rsidRDefault="00994C3B" w:rsidP="00994C3B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994C3B">
        <w:rPr>
          <w:rFonts w:ascii="Times New Roman" w:eastAsia="Times New Roman" w:hAnsi="Times New Roman" w:cs="Calibri"/>
          <w:sz w:val="24"/>
          <w:szCs w:val="24"/>
        </w:rPr>
        <w:t>Vaisiai pristatomi kitą darbo dieną po užsakymo gavimo nuo 7:00 val</w:t>
      </w:r>
      <w:r>
        <w:rPr>
          <w:rFonts w:ascii="Times New Roman" w:eastAsia="Times New Roman" w:hAnsi="Times New Roman" w:cs="Calibri"/>
          <w:sz w:val="24"/>
          <w:szCs w:val="24"/>
        </w:rPr>
        <w:t>.</w:t>
      </w:r>
      <w:r w:rsidRPr="00994C3B">
        <w:rPr>
          <w:rFonts w:ascii="Times New Roman" w:eastAsia="Times New Roman" w:hAnsi="Times New Roman" w:cs="Calibri"/>
          <w:sz w:val="24"/>
          <w:szCs w:val="24"/>
        </w:rPr>
        <w:t>, bet ne vėliau kaip iki 11:00 val.</w:t>
      </w:r>
      <w:r>
        <w:rPr>
          <w:rFonts w:ascii="Times New Roman" w:eastAsia="Times New Roman" w:hAnsi="Times New Roman" w:cs="Calibri"/>
          <w:sz w:val="24"/>
          <w:szCs w:val="24"/>
        </w:rPr>
        <w:t xml:space="preserve"> </w:t>
      </w:r>
    </w:p>
    <w:p w14:paraId="12551118" w14:textId="463D22FD" w:rsidR="00994C3B" w:rsidRPr="00994C3B" w:rsidRDefault="00994C3B" w:rsidP="00994C3B">
      <w:pPr>
        <w:pStyle w:val="Sraopastraipa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Calibri"/>
          <w:bCs/>
          <w:sz w:val="24"/>
          <w:szCs w:val="24"/>
        </w:rPr>
      </w:pPr>
      <w:r w:rsidRPr="00994C3B">
        <w:rPr>
          <w:rFonts w:ascii="Times New Roman" w:eastAsia="Times New Roman" w:hAnsi="Times New Roman" w:cs="Calibri"/>
          <w:sz w:val="24"/>
          <w:szCs w:val="24"/>
        </w:rPr>
        <w:t xml:space="preserve">Penktadienį pateiktas užsakymas ar prieš šventinę dieną, užsakyti vaisiai pristatomi artimiausią darbo dieną. </w:t>
      </w:r>
    </w:p>
    <w:p w14:paraId="647D7F30" w14:textId="77777777" w:rsidR="00994C3B" w:rsidRPr="00994C3B" w:rsidRDefault="00994C3B" w:rsidP="00994C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C3B">
        <w:rPr>
          <w:rFonts w:ascii="Times New Roman" w:eastAsia="Calibri" w:hAnsi="Times New Roman" w:cs="Times New Roman"/>
          <w:sz w:val="24"/>
          <w:szCs w:val="24"/>
          <w:u w:val="single"/>
        </w:rPr>
        <w:t>Pastaba</w:t>
      </w:r>
      <w:r w:rsidRPr="00994C3B">
        <w:rPr>
          <w:rFonts w:ascii="Times New Roman" w:eastAsia="Calibri" w:hAnsi="Times New Roman" w:cs="Times New Roman"/>
          <w:sz w:val="24"/>
          <w:szCs w:val="24"/>
        </w:rPr>
        <w:t>: Maisto produktai privalo atitikti 2011-11-11 Lietuvos Respublikos sveikatos apsaugos ir darbo ministro įsakymu Nr. V-964 „Dėl vaikų maitinimo organizavimo tvarkos aprašo patvirtinimo“ (su visais vėlesniais pakeitimais) patvirtintus reikalavimus.</w:t>
      </w:r>
    </w:p>
    <w:p w14:paraId="3D853A7E" w14:textId="77777777" w:rsidR="00994C3B" w:rsidRPr="00994C3B" w:rsidRDefault="00994C3B" w:rsidP="00994C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C3B">
        <w:rPr>
          <w:rFonts w:ascii="Times New Roman" w:eastAsia="Calibri" w:hAnsi="Times New Roman" w:cs="Times New Roman"/>
          <w:sz w:val="24"/>
          <w:szCs w:val="24"/>
        </w:rPr>
        <w:t>Džiovintų vaisių kokybės reikalavimai, patvirtinti Lietuvos Respublikos žemės ūkio ministro 2006 m. balandžio 19 d. įsakymu Nr. 3D-155</w:t>
      </w:r>
      <w:r w:rsidRPr="00994C3B">
        <w:rPr>
          <w:rFonts w:ascii="Times New Roman" w:eastAsia="Calibri" w:hAnsi="Times New Roman" w:cs="Times New Roman"/>
          <w:strike/>
          <w:sz w:val="24"/>
          <w:szCs w:val="24"/>
        </w:rPr>
        <w:t xml:space="preserve"> </w:t>
      </w:r>
    </w:p>
    <w:p w14:paraId="3B21B663" w14:textId="77777777" w:rsidR="00994C3B" w:rsidRPr="00994C3B" w:rsidRDefault="00994C3B" w:rsidP="00994C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C3B">
        <w:rPr>
          <w:rFonts w:ascii="Times New Roman" w:eastAsia="Calibri" w:hAnsi="Times New Roman" w:cs="Times New Roman"/>
          <w:sz w:val="24"/>
          <w:szCs w:val="24"/>
        </w:rPr>
        <w:t xml:space="preserve">2011 m. gruodžio 19 d. Komisijos įgyvendinimo reglamentas (ES) Nr. 1333/2011, nustatantis bananų prekybos standartus, tų prekybos standartų laikymosi patikros taisykles ir pranešimų teikimo tvarką bananų sektoriuje (OL 2011 L 336, p. 23) arba lygiavertis. </w:t>
      </w:r>
    </w:p>
    <w:p w14:paraId="175EB9CD" w14:textId="77777777" w:rsidR="00994C3B" w:rsidRPr="00994C3B" w:rsidRDefault="00994C3B" w:rsidP="00994C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C3B">
        <w:rPr>
          <w:rFonts w:ascii="Times New Roman" w:eastAsia="Calibri" w:hAnsi="Times New Roman" w:cs="Times New Roman"/>
          <w:sz w:val="24"/>
          <w:szCs w:val="24"/>
        </w:rPr>
        <w:t xml:space="preserve">1999 m. gruodžio 22 d. Komisijos reglamentas (EB) Nr. 2789/1999, nustatantis valgomųjų vynuogių prekybos standartą su paskutiniais pakeitimais, padarytais 2003 m. sausio 10 d. Komisijos reglamentu (EB) Nr. 46/2003) (OL 1999 L 336, p. 13) (OL 1999 m. specialusis leidimas, 3 skyrius, 28 tomas, p. 100) arba lygiavertis. </w:t>
      </w:r>
    </w:p>
    <w:p w14:paraId="280AAC0A" w14:textId="77777777" w:rsidR="00994C3B" w:rsidRPr="00994C3B" w:rsidRDefault="00994C3B" w:rsidP="00994C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C3B">
        <w:rPr>
          <w:rFonts w:ascii="Times New Roman" w:eastAsia="Calibri" w:hAnsi="Times New Roman" w:cs="Times New Roman"/>
          <w:sz w:val="24"/>
          <w:szCs w:val="24"/>
        </w:rPr>
        <w:t>2002 m. gegužės 21 d. Komisijos reglamento (EB) Nr. 843/2002, nustatančio braškių ir žemuogių pardavimo standartą ir iš dalies keičiančio Reglamentą (EEB) Nr. 899/87, klaidų ištaisymas ( OL L 134, 2002 5 22 ) (Specialusis leidimas lietuvių kalba, 3 skyrius, 35 tomas, p. 542)</w:t>
      </w:r>
    </w:p>
    <w:p w14:paraId="3C76C8CF" w14:textId="77777777" w:rsidR="00994C3B" w:rsidRPr="00994C3B" w:rsidRDefault="00994C3B" w:rsidP="00994C3B">
      <w:pPr>
        <w:spacing w:after="20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578AD66A" w14:textId="77777777" w:rsidR="00203F83" w:rsidRDefault="00203F83"/>
    <w:sectPr w:rsidR="00203F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9D66C" w14:textId="77777777" w:rsidR="001047AE" w:rsidRDefault="001047AE">
      <w:pPr>
        <w:spacing w:after="0" w:line="240" w:lineRule="auto"/>
      </w:pPr>
      <w:r>
        <w:separator/>
      </w:r>
    </w:p>
  </w:endnote>
  <w:endnote w:type="continuationSeparator" w:id="0">
    <w:p w14:paraId="41129859" w14:textId="77777777" w:rsidR="001047AE" w:rsidRDefault="00104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CE4B" w14:textId="77777777" w:rsidR="00E17EF9" w:rsidRDefault="001047A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4953E" w14:textId="77777777" w:rsidR="00E17EF9" w:rsidRDefault="001047A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CAAC" w14:textId="77777777" w:rsidR="00E17EF9" w:rsidRDefault="001047A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AD16" w14:textId="77777777" w:rsidR="001047AE" w:rsidRDefault="001047AE">
      <w:pPr>
        <w:spacing w:after="0" w:line="240" w:lineRule="auto"/>
      </w:pPr>
      <w:r>
        <w:separator/>
      </w:r>
    </w:p>
  </w:footnote>
  <w:footnote w:type="continuationSeparator" w:id="0">
    <w:p w14:paraId="2B3E5C24" w14:textId="77777777" w:rsidR="001047AE" w:rsidRDefault="00104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2FFD4" w14:textId="77777777" w:rsidR="00E17EF9" w:rsidRDefault="001047A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85F53" w14:textId="77777777" w:rsidR="00E17EF9" w:rsidRDefault="001047A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3B79E" w14:textId="77777777" w:rsidR="00E17EF9" w:rsidRDefault="001047A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5C95"/>
    <w:multiLevelType w:val="hybridMultilevel"/>
    <w:tmpl w:val="FB42A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D50DF"/>
    <w:multiLevelType w:val="hybridMultilevel"/>
    <w:tmpl w:val="13D2CE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450BF"/>
    <w:multiLevelType w:val="multilevel"/>
    <w:tmpl w:val="F9D609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3E7"/>
    <w:rsid w:val="001047AE"/>
    <w:rsid w:val="00203F83"/>
    <w:rsid w:val="007553E7"/>
    <w:rsid w:val="007E2D08"/>
    <w:rsid w:val="00994C3B"/>
    <w:rsid w:val="00AE2703"/>
    <w:rsid w:val="00DD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62AF"/>
  <w15:chartTrackingRefBased/>
  <w15:docId w15:val="{38BA58CA-157F-4746-9E9D-37A7AA6F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03F8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03F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3F83"/>
  </w:style>
  <w:style w:type="paragraph" w:styleId="Porat">
    <w:name w:val="footer"/>
    <w:basedOn w:val="prastasis"/>
    <w:link w:val="PoratDiagrama"/>
    <w:uiPriority w:val="99"/>
    <w:unhideWhenUsed/>
    <w:rsid w:val="00203F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03F83"/>
  </w:style>
  <w:style w:type="paragraph" w:styleId="Sraopastraipa">
    <w:name w:val="List Paragraph"/>
    <w:basedOn w:val="prastasis"/>
    <w:uiPriority w:val="34"/>
    <w:qFormat/>
    <w:rsid w:val="00203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1152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Rudys</dc:creator>
  <cp:keywords/>
  <dc:description/>
  <cp:lastModifiedBy>Šarūnas Rudys</cp:lastModifiedBy>
  <cp:revision>3</cp:revision>
  <dcterms:created xsi:type="dcterms:W3CDTF">2025-05-19T06:24:00Z</dcterms:created>
  <dcterms:modified xsi:type="dcterms:W3CDTF">2025-05-19T09:58:00Z</dcterms:modified>
</cp:coreProperties>
</file>